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FE5" w:rsidRPr="00BB7FE5" w:rsidRDefault="00BB7FE5" w:rsidP="00BB7FE5">
      <w:pPr>
        <w:spacing w:after="0" w:line="240" w:lineRule="auto"/>
        <w:outlineLvl w:val="0"/>
        <w:rPr>
          <w:rFonts w:ascii="Arial" w:eastAsia="Times New Roman" w:hAnsi="Arial" w:cs="Arial"/>
          <w:b/>
          <w:bCs/>
          <w:caps/>
          <w:color w:val="323232"/>
          <w:kern w:val="36"/>
          <w:sz w:val="38"/>
          <w:szCs w:val="38"/>
          <w:lang w:eastAsia="ru-RU"/>
        </w:rPr>
      </w:pPr>
      <w:r w:rsidRPr="00BB7FE5">
        <w:rPr>
          <w:rFonts w:ascii="Arial" w:eastAsia="Times New Roman" w:hAnsi="Arial" w:cs="Arial"/>
          <w:b/>
          <w:bCs/>
          <w:caps/>
          <w:color w:val="323232"/>
          <w:kern w:val="36"/>
          <w:sz w:val="38"/>
          <w:szCs w:val="38"/>
          <w:lang w:eastAsia="ru-RU"/>
        </w:rPr>
        <w:t>СЕМЕЙНОЕ ВОСПИТАНИЕ КАК ОСНОВА СИЛЬНОГО ГОСУДАРСТВА (ОБЩИЙ МАТЕРИАЛ)</w:t>
      </w:r>
    </w:p>
    <w:p w:rsidR="00BB7FE5" w:rsidRPr="00BB7FE5" w:rsidRDefault="00BB7FE5" w:rsidP="00BB7FE5">
      <w:pPr>
        <w:spacing w:after="0" w:line="240" w:lineRule="auto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r w:rsidRPr="00BB7FE5">
        <w:rPr>
          <w:rFonts w:ascii="Arial" w:eastAsia="Times New Roman" w:hAnsi="Arial" w:cs="Arial"/>
          <w:color w:val="424242"/>
          <w:sz w:val="26"/>
          <w:szCs w:val="26"/>
          <w:lang w:eastAsia="ru-RU"/>
        </w:rPr>
        <w:t>15/10/2024 15:16</w:t>
      </w:r>
    </w:p>
    <w:p w:rsidR="00BB7FE5" w:rsidRPr="00BB7FE5" w:rsidRDefault="00BB7FE5" w:rsidP="00BB7FE5">
      <w:pPr>
        <w:spacing w:after="0" w:line="240" w:lineRule="auto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hyperlink r:id="rId5" w:history="1">
        <w:r w:rsidRPr="00BB7FE5">
          <w:rPr>
            <w:rFonts w:ascii="Arial" w:eastAsia="Times New Roman" w:hAnsi="Arial" w:cs="Arial"/>
            <w:color w:val="A08A61"/>
            <w:sz w:val="26"/>
            <w:szCs w:val="26"/>
            <w:u w:val="single"/>
            <w:lang w:eastAsia="ru-RU"/>
          </w:rPr>
          <w:t>Версия для печати</w:t>
        </w:r>
      </w:hyperlink>
    </w:p>
    <w:p w:rsidR="00BB7FE5" w:rsidRPr="00BB7FE5" w:rsidRDefault="00BB7FE5" w:rsidP="00BB7FE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МАТЕРИАЛ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для членов информационно-пропагандистских групп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(октябрь 2024 г.)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pacing w:after="0" w:line="240" w:lineRule="auto"/>
        <w:jc w:val="both"/>
        <w:rPr>
          <w:rFonts w:ascii="Arial" w:eastAsia="Times New Roman" w:hAnsi="Arial" w:cs="Arial"/>
          <w:color w:val="424242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424242"/>
          <w:sz w:val="30"/>
          <w:szCs w:val="30"/>
          <w:lang w:eastAsia="ru-RU"/>
        </w:rPr>
        <w:t>СЕМЕЙНОЕ ВОСПИТАНИЕ</w:t>
      </w:r>
    </w:p>
    <w:p w:rsidR="00BB7FE5" w:rsidRPr="00BB7FE5" w:rsidRDefault="00BB7FE5" w:rsidP="00BB7FE5">
      <w:pPr>
        <w:spacing w:after="0" w:line="240" w:lineRule="auto"/>
        <w:jc w:val="both"/>
        <w:rPr>
          <w:rFonts w:ascii="Arial" w:eastAsia="Times New Roman" w:hAnsi="Arial" w:cs="Arial"/>
          <w:color w:val="424242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424242"/>
          <w:sz w:val="30"/>
          <w:szCs w:val="30"/>
          <w:lang w:eastAsia="ru-RU"/>
        </w:rPr>
        <w:t>КАК ОСНОВА СИЛЬНОГО ГОСУДАРСТВА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lang w:eastAsia="ru-RU"/>
        </w:rPr>
        <w:t>Материал подготовлен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lang w:eastAsia="ru-RU"/>
        </w:rPr>
        <w:t>Академией управления при Президенте Республики Беларусь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lang w:eastAsia="ru-RU"/>
        </w:rPr>
        <w:t>на основе информации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pacing w:after="0" w:line="240" w:lineRule="auto"/>
        <w:jc w:val="both"/>
        <w:rPr>
          <w:rFonts w:ascii="Arial" w:eastAsia="Times New Roman" w:hAnsi="Arial" w:cs="Arial"/>
          <w:color w:val="424242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424242"/>
          <w:sz w:val="30"/>
          <w:szCs w:val="30"/>
          <w:lang w:eastAsia="ru-RU"/>
        </w:rPr>
        <w:t>Министерства иностранных дел, Министерства образования, Министерства труда и социальной защиты Республики</w:t>
      </w:r>
    </w:p>
    <w:p w:rsidR="00BB7FE5" w:rsidRPr="00BB7FE5" w:rsidRDefault="00BB7FE5" w:rsidP="00BB7FE5">
      <w:pPr>
        <w:spacing w:after="0" w:line="240" w:lineRule="auto"/>
        <w:jc w:val="both"/>
        <w:rPr>
          <w:rFonts w:ascii="Arial" w:eastAsia="Times New Roman" w:hAnsi="Arial" w:cs="Arial"/>
          <w:color w:val="424242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424242"/>
          <w:sz w:val="30"/>
          <w:szCs w:val="30"/>
          <w:lang w:eastAsia="ru-RU"/>
        </w:rPr>
        <w:t> </w:t>
      </w:r>
    </w:p>
    <w:p w:rsidR="00BB7FE5" w:rsidRPr="00BB7FE5" w:rsidRDefault="00BB7FE5" w:rsidP="00BB7FE5">
      <w:pPr>
        <w:spacing w:after="0" w:line="240" w:lineRule="auto"/>
        <w:jc w:val="both"/>
        <w:rPr>
          <w:rFonts w:ascii="Arial" w:eastAsia="Times New Roman" w:hAnsi="Arial" w:cs="Arial"/>
          <w:color w:val="424242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424242"/>
          <w:sz w:val="30"/>
          <w:szCs w:val="30"/>
          <w:lang w:eastAsia="ru-RU"/>
        </w:rPr>
        <w:t>Беларусь,</w:t>
      </w:r>
      <w:r w:rsidRPr="00BB7FE5">
        <w:rPr>
          <w:rFonts w:ascii="Arial" w:eastAsia="Times New Roman" w:hAnsi="Arial" w:cs="Arial"/>
          <w:color w:val="424242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i/>
          <w:iCs/>
          <w:color w:val="424242"/>
          <w:sz w:val="30"/>
          <w:szCs w:val="30"/>
          <w:lang w:eastAsia="ru-RU"/>
        </w:rPr>
        <w:t>Национальной академии наук Беларуси, ОО «Белорусский республиканский союз молодежи», ОО «Белорусский союз женщин»,</w:t>
      </w:r>
    </w:p>
    <w:p w:rsidR="00BB7FE5" w:rsidRPr="00BB7FE5" w:rsidRDefault="00BB7FE5" w:rsidP="00BB7FE5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424242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424242"/>
          <w:sz w:val="30"/>
          <w:szCs w:val="30"/>
          <w:lang w:eastAsia="ru-RU"/>
        </w:rPr>
        <w:t>материалов государственных СМИ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Слайд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1. Тема ЕДИ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491B31EA" wp14:editId="3356BEAB">
            <wp:extent cx="3600450" cy="2019300"/>
            <wp:effectExtent l="0" t="0" r="0" b="0"/>
            <wp:docPr id="1" name="Рисунок 1" descr="https://etalonline.by/rest/Y02401037idr.files/02000001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talonline.by/rest/Y02401037idr.files/02000001jp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Тема сегодняшнего дня информирования – «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Семейное воспитание как основа сильного государства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 xml:space="preserve">». Привычнее слышать, что основами сильного государства является стабильная экономика, развитые институты власти, отлаженный правоохранительный аппарат для поддержания спокойствия в 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lastRenderedPageBreak/>
        <w:t>стране. Конечно же, сильная армия или та, которая кажется сильной противникам. Но как показывает жизнь, не меньшее, а в чем-то порой и большее значение для построения сильного и успешного государства играет семья, а точнее то воспитание, которое в ней получает каждый из нас.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На это постоянно акцентирует внимание и Глава государства: «</w:t>
      </w:r>
      <w:r w:rsidRPr="00BB7FE5">
        <w:rPr>
          <w:rFonts w:ascii="Arial" w:eastAsia="Times New Roman" w:hAnsi="Arial" w:cs="Arial"/>
          <w:b/>
          <w:bCs/>
          <w:i/>
          <w:iCs/>
          <w:color w:val="212529"/>
          <w:sz w:val="30"/>
          <w:szCs w:val="30"/>
          <w:lang w:eastAsia="ru-RU"/>
        </w:rPr>
        <w:t>Культ полноценной семьи с двумя и более детьми должен быть стилем жизни белорусов.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b/>
          <w:bCs/>
          <w:i/>
          <w:iCs/>
          <w:color w:val="212529"/>
          <w:sz w:val="30"/>
          <w:szCs w:val="30"/>
          <w:lang w:eastAsia="ru-RU"/>
        </w:rPr>
        <w:t>Только так мы сможем быть уверены, что следующие за нами поколения будут прирастать, а значит, крепко держать суверенитет в своих руках и гарантированно жить в мире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».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Слайд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2. Глава государства в ходе Послания белорусскому народу и Национальному собранию Республики Беларусь, 31 марта 2023 года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4C30BACC" wp14:editId="047B09F1">
            <wp:extent cx="3600450" cy="2019300"/>
            <wp:effectExtent l="0" t="0" r="0" b="0"/>
            <wp:docPr id="2" name="Рисунок 2" descr="https://etalonline.by/rest/Y02401037idr.files/02000002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talonline.by/rest/Y02401037idr.files/02000002jp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А поставленные Президентом страны задачи нужно не просто выполнять, а выполнять с пониманием. Потому давайте с вами сегодня поговорим о семье как государственные люди. О семье как о важнейшем источнике накопления и передачи духовных и нравственных ценностей, традиций белорусской нации в частности. И о семье как объекте социально-демографической политики Республики Беларусь в целом.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Для начала нам с вами надо посмотреть на демографическую ситуацию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в мире вообще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 Сейчас людей на планете Земля примерно 8 миллиардов и по прогнозам ООН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население мира вырастет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 xml:space="preserve"> примерно до 10,3 </w:t>
      </w:r>
      <w:proofErr w:type="gramStart"/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млрд</w:t>
      </w:r>
      <w:proofErr w:type="gramEnd"/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 xml:space="preserve"> человек в середине 2080-х годов, а затем начнет постепенно снижаться.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Слайд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3. Динамика роста народонаселения планеты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3E9A64CF" wp14:editId="441A288D">
            <wp:extent cx="3600450" cy="2019300"/>
            <wp:effectExtent l="0" t="0" r="0" b="0"/>
            <wp:docPr id="3" name="Рисунок 3" descr="https://etalonline.by/rest/Y02401037idr.files/02000003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talonline.by/rest/Y02401037idr.files/02000003jp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Слайд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4. Динамика роста народонаселения планеты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4018ADD1" wp14:editId="0DD10B5D">
            <wp:extent cx="3600450" cy="2019300"/>
            <wp:effectExtent l="0" t="0" r="0" b="0"/>
            <wp:docPr id="4" name="Рисунок 4" descr="https://etalonline.by/rest/Y02401037idr.files/02000004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talonline.by/rest/Y02401037idr.files/02000004jp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Обратите внимание: через 55 лет, к тому же 2080 году,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количество людей в возрасте 65 лет превысит количество детей до 18 лет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 То есть человечество сильно постареет. Аналитики говорят, что уже к середине 2030-х годов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число людей в возрасте 80+ лет может превысить количество младенцев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в возрасте до 1 года. Кто будет этих стариков кормить? Лечить? Содержать?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Слайд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5. Иллюстрация трансформации семейных отношений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0FF17EB8" wp14:editId="3E9721E6">
            <wp:extent cx="3600450" cy="2019300"/>
            <wp:effectExtent l="0" t="0" r="0" b="0"/>
            <wp:docPr id="5" name="Рисунок 5" descr="https://etalonline.by/rest/Y02401037idr.files/02000005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talonline.by/rest/Y02401037idr.files/02000005jp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Теперь должно быть понятно, почему мировые демографические тенденции становятся определяющими при выборе суверенными государствами направлений своего развития. Ведь они, эти тенденции, оказывают влияние на политическую, экономическую, социальную и многие другие сферы.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Однако давайте думать дальше. Следующий вывод: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попытки разложения института традиционной семьи –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это одна из основных угроз национальной безопасности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Вот перечень признаков таких деструктивных усилий: увеличение возраста вступления в первый брак среди мужчин и женщин. Снижение числа браков. Наоборот, рост количества разводов и все прочее, что мы относим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к трансформации семейных отношений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 В последние десятилетия именно она, эта ползучая трансформация, оказывает существенное влияние на демографические процессы.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Слайды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6. Иллюстрация трансформации семейных отношений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4B7C11A2" wp14:editId="71BD503C">
            <wp:extent cx="3600450" cy="2019300"/>
            <wp:effectExtent l="0" t="0" r="0" b="0"/>
            <wp:docPr id="6" name="Рисунок 6" descr="https://etalonline.by/rest/Y02401037idr.files/02000006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talonline.by/rest/Y02401037idr.files/02000006jp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Беспокойство экспертов вызывает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отход от традиционных семейных ценностей или их замена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, поощрение сосредоточенности молодежи на себе и связанные с этим уменьшение значимости института семьи, снижение готовности к рождению детей, увеличение числа внебрачных рождений и неполных семей, падение педагогического потенциала семьи.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Вспоминаем с вами, что происходит в мире, причем в том мире, новости из которого занимают подавляющее пространство на наших смартфонах. Но что гораздо важнее сейчас –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на смартфонах нашей молодежи, нашей смены, наших детей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lastRenderedPageBreak/>
        <w:t xml:space="preserve">Смотрите: Греция стала первой православной страной, легализовавшей однополые браки. Во Франции таких браков уже 3 %. В Великобритании брак вообще заменяет сожительство. В Польше постоянно растет число разводов. Чехия становится радужной. В США наблюдается взрывной рост внебрачных детей. В Германии растет движение </w:t>
      </w:r>
      <w:proofErr w:type="spellStart"/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чайлд</w:t>
      </w:r>
      <w:proofErr w:type="spellEnd"/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-фри. В Финляндии с Францией вовсе решили не рожать детей.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Слайд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7. </w:t>
      </w:r>
      <w:proofErr w:type="gramStart"/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Западные</w:t>
      </w:r>
      <w:proofErr w:type="gramEnd"/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 xml:space="preserve"> нарративы о брачном союзе (карикатура)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76070A13" wp14:editId="071A7E1B">
            <wp:extent cx="3600450" cy="2019300"/>
            <wp:effectExtent l="0" t="0" r="0" b="0"/>
            <wp:docPr id="7" name="Рисунок 7" descr="https://etalonline.by/rest/Y02401037idr.files/02000007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talonline.by/rest/Y02401037idr.files/02000007jp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Фактически в большинстве стран Европейского союза и США отчетливо наблюдается отход от традиционной модели общества в направлении бездетных семей, семей с родителями-одиночками или однополыми родителями.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При этом западные нарративы о брачном союзе являются демографической миной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, ведь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так далее.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Понятно, что от распространения такой идеологии мы возмущаемся и протестуем. Вот что сказал наш Президент в Послании белорусскому народу и Национальному собранию Республики Беларусь от 31 марта 2023 г.: «</w:t>
      </w:r>
      <w:r w:rsidRPr="00BB7FE5">
        <w:rPr>
          <w:rFonts w:ascii="Arial" w:eastAsia="Times New Roman" w:hAnsi="Arial" w:cs="Arial"/>
          <w:b/>
          <w:bCs/>
          <w:i/>
          <w:iCs/>
          <w:color w:val="212529"/>
          <w:sz w:val="30"/>
          <w:szCs w:val="30"/>
          <w:lang w:eastAsia="ru-RU"/>
        </w:rPr>
        <w:t xml:space="preserve">Любые </w:t>
      </w:r>
      <w:proofErr w:type="spellStart"/>
      <w:r w:rsidRPr="00BB7FE5">
        <w:rPr>
          <w:rFonts w:ascii="Arial" w:eastAsia="Times New Roman" w:hAnsi="Arial" w:cs="Arial"/>
          <w:b/>
          <w:bCs/>
          <w:i/>
          <w:iCs/>
          <w:color w:val="212529"/>
          <w:sz w:val="30"/>
          <w:szCs w:val="30"/>
          <w:lang w:eastAsia="ru-RU"/>
        </w:rPr>
        <w:t>вбросы</w:t>
      </w:r>
      <w:proofErr w:type="spellEnd"/>
      <w:r w:rsidRPr="00BB7FE5">
        <w:rPr>
          <w:rFonts w:ascii="Arial" w:eastAsia="Times New Roman" w:hAnsi="Arial" w:cs="Arial"/>
          <w:b/>
          <w:bCs/>
          <w:i/>
          <w:iCs/>
          <w:color w:val="212529"/>
          <w:sz w:val="30"/>
          <w:szCs w:val="30"/>
          <w:lang w:eastAsia="ru-RU"/>
        </w:rPr>
        <w:t xml:space="preserve"> таких завуалированных призывов, равно как и все нетрадиционные веяния –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b/>
          <w:bCs/>
          <w:i/>
          <w:iCs/>
          <w:color w:val="212529"/>
          <w:sz w:val="30"/>
          <w:szCs w:val="30"/>
          <w:lang w:eastAsia="ru-RU"/>
        </w:rPr>
        <w:t>не что иное, как попытка обезлюдить и ослабить государство.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b/>
          <w:bCs/>
          <w:i/>
          <w:iCs/>
          <w:color w:val="212529"/>
          <w:sz w:val="30"/>
          <w:szCs w:val="30"/>
          <w:lang w:eastAsia="ru-RU"/>
        </w:rPr>
        <w:t>Никак не меньше.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b/>
          <w:bCs/>
          <w:i/>
          <w:iCs/>
          <w:color w:val="212529"/>
          <w:sz w:val="30"/>
          <w:szCs w:val="30"/>
          <w:lang w:eastAsia="ru-RU"/>
        </w:rPr>
        <w:t>Такая идеология должна быть вне закона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lang w:eastAsia="ru-RU"/>
        </w:rPr>
        <w:t>.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lang w:eastAsia="ru-RU"/>
        </w:rPr>
        <w:t>Мы вырастили детей, которые ни в чем не нуждались, и теперь они хотят как можно дольше пожить для себя, откладывая рождение ребенка.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lang w:eastAsia="ru-RU"/>
        </w:rPr>
        <w:t>Не все, но тенденция есть, она опасная.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b/>
          <w:bCs/>
          <w:i/>
          <w:iCs/>
          <w:color w:val="212529"/>
          <w:sz w:val="30"/>
          <w:szCs w:val="30"/>
          <w:lang w:eastAsia="ru-RU"/>
        </w:rPr>
        <w:t>Парадигму такого мышления надо менять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».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lastRenderedPageBreak/>
        <w:t>Нашу страну, да и все те государства, которые культивируют ценности традиционной семьи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, коллективный Запад теперь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обвиняет в «дикости»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 xml:space="preserve">. Такие попытки навязать Беларуси, как и другим странам СНГ, искаженные неолиберальные представления о семье и браке направлены на то, чтобы нарушить духовное единство белорусского общества, деформировать традиционные моральные нормы и нравственные установки, в конце </w:t>
      </w:r>
      <w:proofErr w:type="gramStart"/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концов</w:t>
      </w:r>
      <w:proofErr w:type="gramEnd"/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 xml:space="preserve"> разрушить страну.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Как решает свои проблемы Запад? Там делают ставку на миграционное восполнение населения.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Наша же страна максимально ориентируется на классическую семью, воспитывающую детей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, как на надежную опору и залог будущего суверенного государства.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Слайд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8. Влияние миграции на демографические процессы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12441EA3" wp14:editId="5A57FCF3">
            <wp:extent cx="3600450" cy="2019300"/>
            <wp:effectExtent l="0" t="0" r="0" b="0"/>
            <wp:docPr id="8" name="Рисунок 8" descr="https://etalonline.by/rest/Y02401037idr.files/02000008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talonline.by/rest/Y02401037idr.files/02000008jp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Отсюда следует, что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сохранение традиционных семейных ценностей –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один из стратегических национальных интересов в Республике Беларусь.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Более того, нам с вами нужна не просто семья –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нашим приоритетом должна стать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и в соответствии со всеми нормативными документами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счастливая семья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 Мы же с вами знаем: под любое, даже самое хорошее дело, должна быть подложена добротная нормативная база, иначе никак.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Слайд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9. Концепция национальной безопасности Республики Беларусь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4F0ECCD7" wp14:editId="05D534C5">
            <wp:extent cx="3600450" cy="2019300"/>
            <wp:effectExtent l="0" t="0" r="0" b="0"/>
            <wp:docPr id="9" name="Рисунок 9" descr="https://etalonline.by/rest/Y02401037idr.files/02000009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talonline.by/rest/Y02401037idr.files/02000009jp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Вопросы защиты института традиционной семьи, повышения эффективности обеспечения безопасности в демографической сфере нашли отражение в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Концепции национальной безопасности Республики Беларусь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, утвержденной седьмым Всебелорусским народным собранием.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Слайд 10. Конституция Республики Беларусь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56BD35EA" wp14:editId="33CA3A75">
            <wp:extent cx="3600450" cy="2019300"/>
            <wp:effectExtent l="0" t="0" r="0" b="0"/>
            <wp:docPr id="10" name="Рисунок 10" descr="https://etalonline.by/rest/Y02401037idr.files/0200000A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talonline.by/rest/Y02401037idr.files/0200000Ajp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Традиционные семейные ценности также являются важным компонентом обновленной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Конституции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нашей страны. По инициативе Генеральной прокуратуры Республики Беларусь подготовлен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законопроект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, предусматривающий административную ответственность за пропаганду нетрадиционных семейных отношений.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Как видим, база есть, база неплохая, можно даже сказать фундаментальная. Теперь кратко, с помощью иллюстраций, давайте окинем взглядом то, что конкретно делается в нашей стране для их достижения поставленных целей и задач.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Слайд 11. Система господдержки семей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29637A8D" wp14:editId="68613635">
            <wp:extent cx="3600450" cy="2019300"/>
            <wp:effectExtent l="0" t="0" r="0" b="0"/>
            <wp:docPr id="11" name="Рисунок 11" descr="https://etalonline.by/rest/Y02401037idr.files/0200000B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talonline.by/rest/Y02401037idr.files/0200000Bjp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Для начала: в Беларуси действует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разветвленная система государственной поддержки семей, в том числе воспитывающих детей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Слайд 12. Выделение государственных пособий семьям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1B066A2D" wp14:editId="6023F326">
            <wp:extent cx="3600450" cy="2019300"/>
            <wp:effectExtent l="0" t="0" r="0" b="0"/>
            <wp:docPr id="12" name="Рисунок 12" descr="https://etalonline.by/rest/Y02401037idr.files/0200000C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talonline.by/rest/Y02401037idr.files/0200000Cjp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 xml:space="preserve">В нее входят, как мы видим, государственные пособия при рождении и воспитании, семейный капитал, социальная помощь и </w:t>
      </w:r>
      <w:proofErr w:type="spellStart"/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соцслуги</w:t>
      </w:r>
      <w:proofErr w:type="spellEnd"/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, гарантии в различных сферах и др.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Слайд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13. Динамика многодетных семей в Республике Беларусь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66143668" wp14:editId="30780FF2">
            <wp:extent cx="3600450" cy="2019300"/>
            <wp:effectExtent l="0" t="0" r="0" b="0"/>
            <wp:docPr id="13" name="Рисунок 13" descr="https://etalonline.by/rest/Y02401037idr.files/0200000D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talonline.by/rest/Y02401037idr.files/0200000Djp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Расходы нашего государственного бюджета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на меры социальной защиты семей с детьми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ежегодно составляют свыше 3 %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ВВП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Слайд 14. Предоставление семейного капитала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3D634D11" wp14:editId="25905128">
            <wp:extent cx="3600450" cy="2019300"/>
            <wp:effectExtent l="0" t="0" r="0" b="0"/>
            <wp:docPr id="14" name="Рисунок 14" descr="https://etalonline.by/rest/Y02401037idr.files/0200000E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talonline.by/rest/Y02401037idr.files/0200000Ejpg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Контроль действенности мер в сфере семейной политики государство осуществляет, в том числе с помощью данных социологических исследований. Вот посмотрите: свежие опросы населения говорят нам, что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 xml:space="preserve">в число базовых ценностей </w:t>
      </w:r>
      <w:proofErr w:type="gramStart"/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белорусов</w:t>
      </w:r>
      <w:proofErr w:type="gramEnd"/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безусловно входят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дети, семья, родные и близкие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Слайд 15. Базовые ценности белорусов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405311E4" wp14:editId="4DE2357D">
            <wp:extent cx="3600450" cy="2019300"/>
            <wp:effectExtent l="0" t="0" r="0" b="0"/>
            <wp:docPr id="15" name="Рисунок 15" descr="https://etalonline.by/rest/Y02401037idr.files/0200000F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etalonline.by/rest/Y02401037idr.files/0200000Fjp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И ведь именно на эти ценности, о чем мы уже говорили, Запад направляет всю силу своего идеологического удара.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Используя для этого игры, кино, моду, видео, книги, интернет, различные молодежные и не только движения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– в общем, всю свою пропагандистскую машину по продвижению западных ценностей.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 xml:space="preserve">Как видим, государство ответственно относится к демографической политике вообще и поддержке института семьи 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lastRenderedPageBreak/>
        <w:t>в частности. Но государство не всесильно – ведь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в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основе всего лежит семейное воспитание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Культура воспитания детей в белорусской семье складывалась столетиями, собирая по крупице духовные достижения каждого поколения. Веками шлифовались содержание и методы воспитания детей, которым передавались необходимые знания, умения и опыт от старшего поколения, а также лучшие моральные качества.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И современная система воспитания белорусов во многом опирается на опыт минувших поколений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 Белорусам присущи традиции уважительного отношения к родителям и старшим членам семьи, трудолюбия, взаимопомощи и поддержки между членами семьи и рода, послушания детей, уважения к обычаям предков, честности, открытости.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Сравните, например,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с теми качествами, которых требует от идеального потребителя общество безудержного потребления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, очень мало будет общего, правда?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Воспитание детей на национально-культурных ценностях и традициях является наиболее эффективным условием духовного, морального облика нации, усиления консолидации общества. И об этом тоже неоднократно говорил Глава нашего государства.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 xml:space="preserve">Слайд 16. Глава государства при посещении </w:t>
      </w:r>
      <w:proofErr w:type="gramStart"/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Свято-Ильинского</w:t>
      </w:r>
      <w:proofErr w:type="gramEnd"/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 xml:space="preserve"> храма Свято-Успенского женского монастыря в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г. Орше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0F2F4CDA" wp14:editId="24A40E4E">
            <wp:extent cx="3600450" cy="2019300"/>
            <wp:effectExtent l="0" t="0" r="0" b="0"/>
            <wp:docPr id="16" name="Рисунок 16" descr="https://etalonline.by/rest/Y02401037idr.files/02000010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talonline.by/rest/Y02401037idr.files/02000010jp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Посещая 5 мая 2024 г. </w:t>
      </w:r>
      <w:proofErr w:type="gramStart"/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Свято-Ильинский</w:t>
      </w:r>
      <w:proofErr w:type="gramEnd"/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 xml:space="preserve"> храм Свято-Успенского женского монастыря в г. Орше,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Президент Республики Беларусь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proofErr w:type="spellStart"/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А.Г.Лукашенко</w:t>
      </w:r>
      <w:proofErr w:type="spellEnd"/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особо отметил: 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lang w:eastAsia="ru-RU"/>
        </w:rPr>
        <w:t>«Сейчас как никогда нужно единство людей.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b/>
          <w:bCs/>
          <w:i/>
          <w:iCs/>
          <w:color w:val="212529"/>
          <w:sz w:val="30"/>
          <w:szCs w:val="30"/>
          <w:lang w:eastAsia="ru-RU"/>
        </w:rPr>
        <w:t>Важно чтить традиции, помнить подвиги поколения победителей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lang w:eastAsia="ru-RU"/>
        </w:rPr>
        <w:t xml:space="preserve">, усердно работать для развития страны… Нам очень важно не 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lang w:eastAsia="ru-RU"/>
        </w:rPr>
        <w:lastRenderedPageBreak/>
        <w:t>разорвать те традиции, которые мы создавали с вами.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b/>
          <w:bCs/>
          <w:i/>
          <w:iCs/>
          <w:color w:val="212529"/>
          <w:sz w:val="30"/>
          <w:szCs w:val="30"/>
          <w:lang w:eastAsia="ru-RU"/>
        </w:rPr>
        <w:t xml:space="preserve">Чтобы наши дети не отбросили все то, что мы </w:t>
      </w:r>
      <w:proofErr w:type="gramStart"/>
      <w:r w:rsidRPr="00BB7FE5">
        <w:rPr>
          <w:rFonts w:ascii="Arial" w:eastAsia="Times New Roman" w:hAnsi="Arial" w:cs="Arial"/>
          <w:b/>
          <w:bCs/>
          <w:i/>
          <w:iCs/>
          <w:color w:val="212529"/>
          <w:sz w:val="30"/>
          <w:szCs w:val="30"/>
          <w:lang w:eastAsia="ru-RU"/>
        </w:rPr>
        <w:t>создали</w:t>
      </w:r>
      <w:proofErr w:type="gramEnd"/>
      <w:r w:rsidRPr="00BB7FE5">
        <w:rPr>
          <w:rFonts w:ascii="Arial" w:eastAsia="Times New Roman" w:hAnsi="Arial" w:cs="Arial"/>
          <w:b/>
          <w:bCs/>
          <w:i/>
          <w:iCs/>
          <w:color w:val="212529"/>
          <w:sz w:val="30"/>
          <w:szCs w:val="30"/>
          <w:lang w:eastAsia="ru-RU"/>
        </w:rPr>
        <w:t>… потому что тот, кто рвал нить поколений, обязательно порождал, как минимум, смуту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lang w:eastAsia="ru-RU"/>
        </w:rPr>
        <w:t>»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В навязывании западных ценностей наши оппоненты не стесняются, они целеустремлены и агрессивны. Мы же с вами находимся в обороне, наш патриотизм – это и есть наша линия защиты.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Военное дело гласит: оборона должна быть непрерывной, гибкой и скрытной. Так и с воспитанием патриотизма: оно должно быть целенаправленным и последовательным на протяжении всего этапа взросления личности.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Если говорить о семье, то вот основные рекомендации для родителей: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Слайд 17. Рекомендации для родителей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738376FD" wp14:editId="1578CB56">
            <wp:extent cx="3600450" cy="2019300"/>
            <wp:effectExtent l="0" t="0" r="0" b="0"/>
            <wp:docPr id="17" name="Рисунок 17" descr="https://etalonline.by/rest/Y02401037idr.files/02000011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talonline.by/rest/Y02401037idr.files/02000011jpg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говорите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 xml:space="preserve">ребенку о своей стране только </w:t>
      </w:r>
      <w:proofErr w:type="gramStart"/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хорошее</w:t>
      </w:r>
      <w:proofErr w:type="gramEnd"/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, демонстрируйте ее достижения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 Дети многое могут перенимать у родителей, в том числе чувство патриотизма. Поэтому мнение родителей может превратиться в «собственное», которое непросто будет изменить;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рассказывайте о своей работе и показывайте, какую пользу приносит ваш труд людям и Республике Беларусь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 Главная задача – не только гордиться достижениями страны, но и вносить свой посильный вклад в ее дальнейшее развитие и процветание, чтобы Беларусь оставалась свободной и независимой. Достижение этой благородной цели напрямую зависит от каждого из нас;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знакомьте ребенка с памятными местами и историческими достопримечательностями нашей Родины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 xml:space="preserve">. Любить Отечество нужно учить не только на словах, но и 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lastRenderedPageBreak/>
        <w:t>наглядно: чаще посещайте всей семьей музеи, выставки, патриотические концерты и др.;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рассказывайте о тяжелых временах и испытаниях, которые с достоинством пережили наши предки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 xml:space="preserve">. Важно приводить в пример дедушек и бабушек, участвовавших в Великой Отечественной войне, их фронтовые и трудовые заслуги. Объяснять, как надо чтить героев – живых и павших смертью храбрых в бою, именами которых названы улицы, площади, учреждения образования, а также в </w:t>
      </w:r>
      <w:proofErr w:type="gramStart"/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честь</w:t>
      </w:r>
      <w:proofErr w:type="gramEnd"/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 xml:space="preserve"> которых воздвигнуты памятники;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участвуйте в торжествах по случаю государственных праздников, знакомьте детей с символами суверенной Республики Беларусь;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Слайд 18. Рекомендации для родителей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1E103133" wp14:editId="6E3C34A9">
            <wp:extent cx="3600450" cy="2019300"/>
            <wp:effectExtent l="0" t="0" r="0" b="0"/>
            <wp:docPr id="18" name="Рисунок 18" descr="https://etalonline.by/rest/Y02401037idr.files/02000012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talonline.by/rest/Y02401037idr.files/02000012jpg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поощряйте активность ребенка, ведь именно с нее часто начинается активный патриотизм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 Объясните, что для семьи и общества личные успехи ребенка могут оказаться очень важными. Необходимо убедить детей в том, что любовь к Родине проявляется в постоянном стремлении человека делать жизнь лучше, хорошо учиться в школе, честно трудиться, помогать тому, кому нужна поддержка и др.;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организовывайте совместные просмотры познавательных передач, фильмов, мультфильмов о героях Отечества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с обсуждением увиденного. Это поможет воспитать в ребенке патриота с гордостью за свой народ и чувством долга перед Родиной;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приучайте ребенка бережно относиться к вещам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 Ведь в каждую вещь вложен самоотверженный труд многих людей. Особенно важно учить уважительному отношению к хлебу;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lastRenderedPageBreak/>
        <w:t>прививайте любовь к природе родного края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 Воспитывая любовь к родному краю, важно приучать ребенка беречь природу, охранять ее. Кроме того, общение с природой помогает формировать в человеке отзывчивость и чуткость.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Но главное: воспитывайте детей так, как в том же возрасте вы сами хотели, чтобы относились к вам. Дайте детям то, чего вам, как кажется, недодали. И уберегите от ошибок, которые вы сделали в их возрасте сами.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Итак, надеюсь, понятно: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патриотическое воспитание подрастающего поколения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, формирование гражданской позиции, культуры национального и патриотического чувства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есть общая задача –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семьи, общества и государства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 Только консолидация всех заинтересованных может привести к формированию истинного патриота, который будет осознавать свою причастность к судьбе Отечества.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В этих целях в нашей стране проводится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целенаправленная пропаганда ценностей брака и семьи с детьми, материнства и отцовства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 Особенно стараемся это делать в молодежной среде.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Слайд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19. Мероприятия республиканской акции «Моя семья –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моя страна»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2EBA0962" wp14:editId="3206D230">
            <wp:extent cx="3600450" cy="2019300"/>
            <wp:effectExtent l="0" t="0" r="0" b="0"/>
            <wp:docPr id="19" name="Рисунок 19" descr="https://etalonline.by/rest/Y02401037idr.files/02000013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etalonline.by/rest/Y02401037idr.files/02000013jpg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Давайте просто вспомним и перечислим основные мероприятия, которые проходят в нашей стране. Скажем, доброй традицией стало проведение в мае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республиканской акции «Моя семья –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моя страна»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, в которой принимают участие государственные органы республиканского и регионального уровней, религиозные и общественные организации.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Важным мероприятием 2024 года стал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Республиканский фестиваль патриотических семей «Вместе»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 xml:space="preserve">, который прошел 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lastRenderedPageBreak/>
        <w:t>17–18 мая 2024 года в детском оздоровительном центре «Родничок» 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lang w:eastAsia="ru-RU"/>
        </w:rPr>
        <w:t xml:space="preserve">(Минская область, </w:t>
      </w:r>
      <w:proofErr w:type="spellStart"/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lang w:eastAsia="ru-RU"/>
        </w:rPr>
        <w:t>Воложинский</w:t>
      </w:r>
      <w:proofErr w:type="spellEnd"/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lang w:eastAsia="ru-RU"/>
        </w:rPr>
        <w:t xml:space="preserve"> район)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Слайд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20. Проекты ОО «БРСМ»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58EFD388" wp14:editId="0392E95E">
            <wp:extent cx="3600450" cy="2019300"/>
            <wp:effectExtent l="0" t="0" r="0" b="0"/>
            <wp:docPr id="20" name="Рисунок 20" descr="https://etalonline.by/rest/Y02401037idr.files/02000014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talonline.by/rest/Y02401037idr.files/02000014jpg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Укреплению духовно-нравственных основ семьи, возрождению и пропаганде семейных ценностей и традиций способствует проведение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республиканского конкурса «Семья года»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Слайд 21. Мероприятия ОО «Белорусский союз женщин»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0A1F5946" wp14:editId="6FB07CD6">
            <wp:extent cx="3600450" cy="2019300"/>
            <wp:effectExtent l="0" t="0" r="0" b="0"/>
            <wp:docPr id="21" name="Рисунок 21" descr="https://etalonline.by/rest/Y02401037idr.files/02000015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etalonline.by/rest/Y02401037idr.files/02000015jpg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На повышение роли и престижа семьи в жизни общества как основы государственной демографической политики направлено объявление в стране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Недели родительской любви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lang w:eastAsia="ru-RU"/>
        </w:rPr>
        <w:t>(День матери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lang w:eastAsia="ru-RU"/>
        </w:rPr>
        <w:t>(14 октября),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lang w:eastAsia="ru-RU"/>
        </w:rPr>
        <w:t>День отца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lang w:eastAsia="ru-RU"/>
        </w:rPr>
        <w:t>(21 октября))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Хорошо зарекомендовал себя проводимый пятый год подряд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республиканский проект «Родительский университет»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 xml:space="preserve">, направленный на формирование ответственного, позитивного </w:t>
      </w:r>
      <w:proofErr w:type="spellStart"/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родительства</w:t>
      </w:r>
      <w:proofErr w:type="spellEnd"/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 xml:space="preserve">Конечно же, тема популяризации духовно-нравственных ценностей института семьи не останется без внимания и в 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lastRenderedPageBreak/>
        <w:t>ходе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всебелорусской акции «Марафон единства»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, о старте которой объявил Президент Республики Беларусь 17 сентября 2024 г. на торжественном мероприятии ко Дню народного единства.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Иными словами, каждый из вас может, при желании, найти себе дело, акцию, мероприятие, проект по вкусу в плане укрепления института семьи как основы нашей сильной и процветающей Беларуси. А многие, знаю, уже и активно участвуют.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Слайд 22. Видеофайл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25FD430D" wp14:editId="000202F9">
            <wp:extent cx="3600450" cy="2019300"/>
            <wp:effectExtent l="0" t="0" r="0" b="0"/>
            <wp:docPr id="22" name="Рисунок 22" descr="https://etalonline.by/rest/Y02401037idr.files/02000016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etalonline.by/rest/Y02401037idr.files/02000016jpg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Давайте подытожим.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Белорусы защищают семью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как основу устойчивого развития и процветания своей Родины, ставя тем самым заслон безнравственности и пропагандируя традиционные семейные ценности.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Мы дорожим традициями своих предков, их подвигами и их историей, духовно-нравственными и религиозными ценностями. Все это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и есть общественные скрепы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, соединяющие страну воедино.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Какой будет Беларусь завтра, зависит от каждого из нас, от воспитания в семье, основанного на традиционных духовно-нравственных ценностях. </w:t>
      </w:r>
      <w:r w:rsidRPr="00BB7FE5">
        <w:rPr>
          <w:rFonts w:ascii="Arial" w:eastAsia="Times New Roman" w:hAnsi="Arial" w:cs="Arial"/>
          <w:b/>
          <w:bCs/>
          <w:color w:val="212529"/>
          <w:sz w:val="30"/>
          <w:szCs w:val="30"/>
          <w:lang w:eastAsia="ru-RU"/>
        </w:rPr>
        <w:t>Мы вместе пишем историю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нашей государственности, создавая ту страну для достойной жизни, которую передадим своим детям и внукам.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Слайд 23. Заключительный.</w:t>
      </w:r>
      <w:r w:rsidRPr="00BB7FE5">
        <w:rPr>
          <w:rFonts w:ascii="Arial" w:eastAsia="Times New Roman" w:hAnsi="Arial" w:cs="Arial"/>
          <w:color w:val="212529"/>
          <w:sz w:val="30"/>
          <w:szCs w:val="30"/>
          <w:lang w:eastAsia="ru-RU"/>
        </w:rPr>
        <w:t> </w:t>
      </w:r>
      <w:r w:rsidRPr="00BB7FE5">
        <w:rPr>
          <w:rFonts w:ascii="Arial" w:eastAsia="Times New Roman" w:hAnsi="Arial" w:cs="Arial"/>
          <w:i/>
          <w:iCs/>
          <w:color w:val="212529"/>
          <w:sz w:val="30"/>
          <w:szCs w:val="30"/>
          <w:u w:val="single"/>
          <w:lang w:eastAsia="ru-RU"/>
        </w:rPr>
        <w:t>Ссылка на информацию на сайте Министерства труда и социальной защиты Республики Беларусь</w:t>
      </w:r>
    </w:p>
    <w:p w:rsidR="00BB7FE5" w:rsidRPr="00BB7FE5" w:rsidRDefault="00BB7FE5" w:rsidP="00BB7F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BB7FE5" w:rsidRPr="00BB7FE5" w:rsidRDefault="00BB7FE5" w:rsidP="00BB7F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B7FE5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44E6C355" wp14:editId="63E06446">
            <wp:extent cx="3600450" cy="2019300"/>
            <wp:effectExtent l="0" t="0" r="0" b="0"/>
            <wp:docPr id="23" name="Рисунок 23" descr="https://etalonline.by/rest/Y02401037idr.files/02000017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talonline.by/rest/Y02401037idr.files/02000017jpg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E5" w:rsidRPr="00BB7FE5" w:rsidRDefault="00BB7FE5" w:rsidP="00BB7FE5">
      <w:pPr>
        <w:spacing w:after="0" w:line="240" w:lineRule="auto"/>
        <w:jc w:val="both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hyperlink r:id="rId29" w:tooltip="Семейное воспитание как основа сильного государства. Презентация" w:history="1">
        <w:r w:rsidRPr="00BB7FE5">
          <w:rPr>
            <w:rFonts w:ascii="Arial" w:eastAsia="Times New Roman" w:hAnsi="Arial" w:cs="Arial"/>
            <w:color w:val="A08A61"/>
            <w:sz w:val="30"/>
            <w:szCs w:val="30"/>
            <w:shd w:val="clear" w:color="auto" w:fill="FFFFFF"/>
            <w:lang w:eastAsia="ru-RU"/>
          </w:rPr>
          <w:t>Семейное воспитание как основа сильного государства. Презентация</w:t>
        </w:r>
      </w:hyperlink>
      <w:r w:rsidRPr="00BB7FE5">
        <w:rPr>
          <w:rFonts w:ascii="Arial" w:eastAsia="Times New Roman" w:hAnsi="Arial" w:cs="Arial"/>
          <w:color w:val="212529"/>
          <w:sz w:val="30"/>
          <w:szCs w:val="30"/>
          <w:shd w:val="clear" w:color="auto" w:fill="FFFFFF"/>
          <w:lang w:eastAsia="ru-RU"/>
        </w:rPr>
        <w:br/>
      </w:r>
    </w:p>
    <w:p w:rsidR="00BB7FE5" w:rsidRPr="00BB7FE5" w:rsidRDefault="00BB7FE5" w:rsidP="00BB7FE5">
      <w:pPr>
        <w:spacing w:before="240" w:after="240" w:line="240" w:lineRule="auto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r w:rsidRPr="00BB7FE5">
        <w:rPr>
          <w:rFonts w:ascii="Arial" w:eastAsia="Times New Roman" w:hAnsi="Arial" w:cs="Arial"/>
          <w:color w:val="424242"/>
          <w:sz w:val="26"/>
          <w:szCs w:val="26"/>
          <w:lang w:eastAsia="ru-RU"/>
        </w:rPr>
        <w:t> </w:t>
      </w:r>
    </w:p>
    <w:p w:rsidR="00BB7FE5" w:rsidRPr="00BB7FE5" w:rsidRDefault="00BB7FE5" w:rsidP="00BB7FE5">
      <w:pPr>
        <w:spacing w:after="0" w:line="240" w:lineRule="auto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hyperlink r:id="rId30" w:history="1">
        <w:r w:rsidRPr="00BB7FE5">
          <w:rPr>
            <w:rFonts w:ascii="Arial" w:eastAsia="Times New Roman" w:hAnsi="Arial" w:cs="Arial"/>
            <w:color w:val="A08A61"/>
            <w:sz w:val="26"/>
            <w:szCs w:val="26"/>
            <w:u w:val="single"/>
            <w:lang w:eastAsia="ru-RU"/>
          </w:rPr>
          <w:t>К списку новостей</w:t>
        </w:r>
      </w:hyperlink>
    </w:p>
    <w:p w:rsidR="00BB7FE5" w:rsidRPr="00BB7FE5" w:rsidRDefault="00BB7FE5" w:rsidP="00BB7FE5">
      <w:pPr>
        <w:spacing w:after="0" w:line="240" w:lineRule="auto"/>
        <w:rPr>
          <w:rFonts w:ascii="Arial" w:eastAsia="Times New Roman" w:hAnsi="Arial" w:cs="Arial"/>
          <w:color w:val="797979"/>
          <w:sz w:val="18"/>
          <w:szCs w:val="18"/>
          <w:lang w:eastAsia="ru-RU"/>
        </w:rPr>
      </w:pPr>
      <w:r w:rsidRPr="00BB7FE5">
        <w:rPr>
          <w:rFonts w:ascii="Arial" w:eastAsia="Times New Roman" w:hAnsi="Arial" w:cs="Arial"/>
          <w:color w:val="797979"/>
          <w:sz w:val="18"/>
          <w:szCs w:val="18"/>
          <w:lang w:eastAsia="ru-RU"/>
        </w:rPr>
        <w:t>© ИВАНОВСКИЙ РАЙОННЫЙ ИСПОЛНИТЕЛЬНЫЙ КОМИТЕТ, 2025.</w:t>
      </w:r>
    </w:p>
    <w:p w:rsidR="00DB2E54" w:rsidRDefault="00BB7FE5">
      <w:bookmarkStart w:id="0" w:name="_GoBack"/>
      <w:bookmarkEnd w:id="0"/>
    </w:p>
    <w:sectPr w:rsidR="00DB2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FE5"/>
    <w:rsid w:val="009205F6"/>
    <w:rsid w:val="00BB7FE5"/>
    <w:rsid w:val="00C7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2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9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54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5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95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41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66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93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38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94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63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5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2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266910">
          <w:marLeft w:val="0"/>
          <w:marRight w:val="0"/>
          <w:marTop w:val="0"/>
          <w:marBottom w:val="0"/>
          <w:divBdr>
            <w:top w:val="single" w:sz="6" w:space="11" w:color="C2CAC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www.ivanovo.brest-region.gov.by/uploads/files/Respublikanskaja-tema-Prezentatsija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hyperlink" Target="https://www.ivanovo.brest-region.gov.by/printv/printv/ru/informirru-ru/view/semejnoe-vospitanie-kak-osnova-silnogo-gosudarstva-obschij-material-2000005267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s://www.ivanovo.brest-region.gov.by/ru/informirru-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2616</Words>
  <Characters>14917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user22</dc:creator>
  <cp:lastModifiedBy>user22</cp:lastModifiedBy>
  <cp:revision>1</cp:revision>
  <dcterms:created xsi:type="dcterms:W3CDTF">2025-02-20T11:49:00Z</dcterms:created>
  <dcterms:modified xsi:type="dcterms:W3CDTF">2025-02-20T11:53:00Z</dcterms:modified>
</cp:coreProperties>
</file>